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227" w:rsidRDefault="004239ED">
      <w:pPr>
        <w:spacing w:after="0"/>
        <w:ind w:right="212"/>
        <w:jc w:val="center"/>
      </w:pPr>
      <w:bookmarkStart w:id="0" w:name="_GoBack"/>
      <w:bookmarkEnd w:id="0"/>
      <w:r>
        <w:rPr>
          <w:rFonts w:ascii="PT Astra Serif" w:eastAsia="PT Astra Serif" w:hAnsi="PT Astra Serif" w:cs="PT Astra Serif"/>
          <w:b/>
          <w:color w:val="FF0000"/>
          <w:sz w:val="78"/>
        </w:rPr>
        <w:t>ПАМЯТКА</w:t>
      </w:r>
    </w:p>
    <w:p w:rsidR="00791227" w:rsidRDefault="004239ED">
      <w:pPr>
        <w:tabs>
          <w:tab w:val="center" w:pos="9008"/>
          <w:tab w:val="right" w:pos="18225"/>
        </w:tabs>
        <w:spacing w:after="0"/>
      </w:pPr>
      <w:r>
        <w:tab/>
      </w:r>
      <w:r>
        <w:rPr>
          <w:rFonts w:ascii="PT Astra Serif" w:eastAsia="PT Astra Serif" w:hAnsi="PT Astra Serif" w:cs="PT Astra Serif"/>
          <w:b/>
          <w:sz w:val="44"/>
        </w:rPr>
        <w:t>для руководителей и педагогических работников</w:t>
      </w:r>
      <w:r>
        <w:rPr>
          <w:rFonts w:ascii="PT Astra Serif" w:eastAsia="PT Astra Serif" w:hAnsi="PT Astra Serif" w:cs="PT Astra Serif"/>
          <w:b/>
          <w:sz w:val="44"/>
        </w:rPr>
        <w:tab/>
      </w:r>
      <w:r>
        <w:rPr>
          <w:rFonts w:ascii="PT Astra Serif" w:eastAsia="PT Astra Serif" w:hAnsi="PT Astra Serif" w:cs="PT Astra Serif"/>
          <w:b/>
          <w:color w:val="0000FF"/>
          <w:sz w:val="26"/>
        </w:rPr>
        <w:t>Министерство просвещения</w:t>
      </w:r>
    </w:p>
    <w:p w:rsidR="00791227" w:rsidRDefault="004239ED">
      <w:pPr>
        <w:tabs>
          <w:tab w:val="right" w:pos="18225"/>
        </w:tabs>
        <w:spacing w:after="62"/>
      </w:pPr>
      <w:r>
        <w:rPr>
          <w:rFonts w:ascii="PT Astra Serif" w:eastAsia="PT Astra Serif" w:hAnsi="PT Astra Serif" w:cs="PT Astra Serif"/>
          <w:b/>
          <w:color w:val="0000FF"/>
          <w:sz w:val="26"/>
        </w:rPr>
        <w:t xml:space="preserve">Помощник </w:t>
      </w:r>
      <w:proofErr w:type="spellStart"/>
      <w:r>
        <w:rPr>
          <w:rFonts w:ascii="PT Astra Serif" w:eastAsia="PT Astra Serif" w:hAnsi="PT Astra Serif" w:cs="PT Astra Serif"/>
          <w:b/>
          <w:color w:val="0000FF"/>
          <w:sz w:val="26"/>
        </w:rPr>
        <w:t>Рособрнадзора</w:t>
      </w:r>
      <w:proofErr w:type="spellEnd"/>
      <w:r>
        <w:rPr>
          <w:rFonts w:ascii="PT Astra Serif" w:eastAsia="PT Astra Serif" w:hAnsi="PT Astra Serif" w:cs="PT Astra Serif"/>
          <w:b/>
          <w:color w:val="0000FF"/>
          <w:sz w:val="26"/>
        </w:rPr>
        <w:tab/>
        <w:t xml:space="preserve">и воспитания Ульяновской </w:t>
      </w:r>
    </w:p>
    <w:p w:rsidR="00791227" w:rsidRDefault="004239ED">
      <w:pPr>
        <w:tabs>
          <w:tab w:val="center" w:pos="9007"/>
          <w:tab w:val="center" w:pos="16554"/>
        </w:tabs>
        <w:spacing w:after="0"/>
      </w:pPr>
      <w:r>
        <w:tab/>
      </w:r>
      <w:r>
        <w:rPr>
          <w:rFonts w:ascii="PT Astra Serif" w:eastAsia="PT Astra Serif" w:hAnsi="PT Astra Serif" w:cs="PT Astra Serif"/>
          <w:b/>
          <w:sz w:val="44"/>
        </w:rPr>
        <w:t>дошкольных образовательных организаций</w:t>
      </w:r>
      <w:r>
        <w:rPr>
          <w:rFonts w:ascii="PT Astra Serif" w:eastAsia="PT Astra Serif" w:hAnsi="PT Astra Serif" w:cs="PT Astra Serif"/>
          <w:b/>
          <w:sz w:val="44"/>
        </w:rPr>
        <w:tab/>
      </w:r>
      <w:r>
        <w:rPr>
          <w:rFonts w:ascii="PT Astra Serif" w:eastAsia="PT Astra Serif" w:hAnsi="PT Astra Serif" w:cs="PT Astra Serif"/>
          <w:b/>
          <w:color w:val="0000FF"/>
          <w:sz w:val="40"/>
          <w:vertAlign w:val="subscript"/>
        </w:rPr>
        <w:t>области</w:t>
      </w:r>
    </w:p>
    <w:p w:rsidR="00791227" w:rsidRDefault="004239ED">
      <w:pPr>
        <w:spacing w:after="75"/>
        <w:ind w:right="210"/>
        <w:jc w:val="center"/>
      </w:pPr>
      <w:r>
        <w:rPr>
          <w:rFonts w:ascii="PT Astra Serif" w:eastAsia="PT Astra Serif" w:hAnsi="PT Astra Serif" w:cs="PT Astra Serif"/>
          <w:b/>
          <w:sz w:val="44"/>
        </w:rPr>
        <w:t>по снижению бюрократической нагрузки</w:t>
      </w:r>
    </w:p>
    <w:p w:rsidR="00791227" w:rsidRDefault="004239ED">
      <w:pPr>
        <w:spacing w:after="0" w:line="251" w:lineRule="auto"/>
        <w:ind w:left="5969" w:right="5864"/>
        <w:jc w:val="center"/>
      </w:pPr>
      <w:r>
        <w:rPr>
          <w:rFonts w:ascii="PT Astra Serif" w:eastAsia="PT Astra Serif" w:hAnsi="PT Astra Serif" w:cs="PT Astra Serif"/>
          <w:b/>
          <w:color w:val="008000"/>
          <w:sz w:val="32"/>
        </w:rPr>
        <w:t>Изменения в работе педагогов дошкольных образовательных организаций</w:t>
      </w:r>
    </w:p>
    <w:p w:rsidR="00791227" w:rsidRDefault="00791227">
      <w:pPr>
        <w:sectPr w:rsidR="00791227">
          <w:pgSz w:w="19200" w:h="10800" w:orient="landscape"/>
          <w:pgMar w:top="426" w:right="466" w:bottom="1440" w:left="509" w:header="720" w:footer="720" w:gutter="0"/>
          <w:cols w:space="720"/>
        </w:sectPr>
      </w:pPr>
    </w:p>
    <w:p w:rsidR="00791227" w:rsidRDefault="004239ED">
      <w:pPr>
        <w:spacing w:after="42"/>
        <w:ind w:left="321"/>
      </w:pPr>
      <w:r>
        <w:rPr>
          <w:b/>
          <w:color w:val="0000FF"/>
          <w:sz w:val="36"/>
        </w:rPr>
        <w:t>@POMSH_RON_BOT</w:t>
      </w:r>
    </w:p>
    <w:p w:rsidR="00791227" w:rsidRDefault="004239ED">
      <w:pPr>
        <w:spacing w:after="139" w:line="251" w:lineRule="auto"/>
        <w:ind w:left="1762" w:right="661" w:hanging="1455"/>
      </w:pPr>
      <w:r>
        <w:rPr>
          <w:rFonts w:ascii="PT Astra Serif" w:eastAsia="PT Astra Serif" w:hAnsi="PT Astra Serif" w:cs="PT Astra Serif"/>
          <w:b/>
          <w:color w:val="008000"/>
          <w:sz w:val="32"/>
        </w:rPr>
        <w:t>Перечень документов воспитателя в детском саду</w:t>
      </w:r>
    </w:p>
    <w:p w:rsidR="00791227" w:rsidRDefault="004239ED">
      <w:pPr>
        <w:numPr>
          <w:ilvl w:val="0"/>
          <w:numId w:val="1"/>
        </w:numPr>
        <w:spacing w:after="14" w:line="270" w:lineRule="auto"/>
        <w:ind w:right="83" w:hanging="422"/>
        <w:jc w:val="both"/>
      </w:pPr>
      <w:r>
        <w:rPr>
          <w:rFonts w:ascii="PT Astra Serif" w:eastAsia="PT Astra Serif" w:hAnsi="PT Astra Serif" w:cs="PT Astra Serif"/>
          <w:sz w:val="30"/>
        </w:rPr>
        <w:t>Журнал (табель) посещаемости обучающихся</w:t>
      </w:r>
    </w:p>
    <w:p w:rsidR="00791227" w:rsidRDefault="004239ED">
      <w:pPr>
        <w:numPr>
          <w:ilvl w:val="0"/>
          <w:numId w:val="1"/>
        </w:numPr>
        <w:spacing w:after="381" w:line="270" w:lineRule="auto"/>
        <w:ind w:right="83" w:hanging="422"/>
        <w:jc w:val="both"/>
      </w:pPr>
      <w:r>
        <w:rPr>
          <w:rFonts w:ascii="PT Astra Serif" w:eastAsia="PT Astra Serif" w:hAnsi="PT Astra Serif" w:cs="PT Astra Serif"/>
          <w:sz w:val="30"/>
        </w:rPr>
        <w:t>Календарно-тематическое планирование</w:t>
      </w:r>
    </w:p>
    <w:p w:rsidR="00791227" w:rsidRDefault="004239ED">
      <w:pPr>
        <w:spacing w:after="257" w:line="251" w:lineRule="auto"/>
        <w:ind w:left="1400" w:right="52"/>
      </w:pPr>
      <w:r>
        <w:rPr>
          <w:rFonts w:ascii="PT Astra Serif" w:eastAsia="PT Astra Serif" w:hAnsi="PT Astra Serif" w:cs="PT Astra Serif"/>
          <w:b/>
          <w:color w:val="FF0000"/>
          <w:sz w:val="32"/>
        </w:rPr>
        <w:t>Иные документы в должностные обязанности воспитателя НЕ входят!</w:t>
      </w:r>
    </w:p>
    <w:p w:rsidR="00791227" w:rsidRDefault="004239ED">
      <w:pPr>
        <w:spacing w:after="3" w:line="255" w:lineRule="auto"/>
        <w:ind w:left="61" w:right="51" w:hanging="10"/>
        <w:jc w:val="center"/>
      </w:pPr>
      <w:r>
        <w:rPr>
          <w:rFonts w:ascii="PT Astra Serif" w:eastAsia="PT Astra Serif" w:hAnsi="PT Astra Serif" w:cs="PT Astra Serif"/>
          <w:b/>
          <w:i/>
          <w:sz w:val="32"/>
        </w:rPr>
        <w:t xml:space="preserve">Ведение документации по инициативе воспитателя для улучшения </w:t>
      </w:r>
    </w:p>
    <w:p w:rsidR="00791227" w:rsidRDefault="004239ED">
      <w:pPr>
        <w:spacing w:after="3" w:line="255" w:lineRule="auto"/>
        <w:ind w:left="61" w:hanging="10"/>
        <w:jc w:val="center"/>
      </w:pPr>
      <w:r>
        <w:rPr>
          <w:rFonts w:ascii="PT Astra Serif" w:eastAsia="PT Astra Serif" w:hAnsi="PT Astra Serif" w:cs="PT Astra Serif"/>
          <w:b/>
          <w:i/>
          <w:sz w:val="32"/>
        </w:rPr>
        <w:t>и упорядочивания образовательно-</w:t>
      </w:r>
    </w:p>
    <w:p w:rsidR="00791227" w:rsidRDefault="004239ED">
      <w:pPr>
        <w:spacing w:after="3" w:line="255" w:lineRule="auto"/>
        <w:ind w:left="61" w:right="1" w:hanging="10"/>
        <w:jc w:val="center"/>
      </w:pPr>
      <w:r>
        <w:rPr>
          <w:rFonts w:ascii="PT Astra Serif" w:eastAsia="PT Astra Serif" w:hAnsi="PT Astra Serif" w:cs="PT Astra Serif"/>
          <w:b/>
          <w:i/>
          <w:sz w:val="32"/>
        </w:rPr>
        <w:t xml:space="preserve">воспитательного процесса </w:t>
      </w:r>
      <w:r>
        <w:rPr>
          <w:rFonts w:ascii="PT Astra Serif" w:eastAsia="PT Astra Serif" w:hAnsi="PT Astra Serif" w:cs="PT Astra Serif"/>
          <w:b/>
          <w:i/>
          <w:color w:val="008000"/>
          <w:sz w:val="32"/>
        </w:rPr>
        <w:t>возможно</w:t>
      </w:r>
      <w:r>
        <w:rPr>
          <w:rFonts w:ascii="PT Astra Serif" w:eastAsia="PT Astra Serif" w:hAnsi="PT Astra Serif" w:cs="PT Astra Serif"/>
          <w:b/>
          <w:i/>
          <w:sz w:val="32"/>
        </w:rPr>
        <w:t xml:space="preserve">, но такие инициативные документы </w:t>
      </w:r>
      <w:r>
        <w:rPr>
          <w:rFonts w:ascii="PT Astra Serif" w:eastAsia="PT Astra Serif" w:hAnsi="PT Astra Serif" w:cs="PT Astra Serif"/>
          <w:b/>
          <w:i/>
          <w:color w:val="FF0000"/>
          <w:sz w:val="32"/>
        </w:rPr>
        <w:t xml:space="preserve">не подлежат контролю </w:t>
      </w:r>
      <w:r>
        <w:rPr>
          <w:rFonts w:ascii="PT Astra Serif" w:eastAsia="PT Astra Serif" w:hAnsi="PT Astra Serif" w:cs="PT Astra Serif"/>
          <w:b/>
          <w:i/>
          <w:sz w:val="32"/>
        </w:rPr>
        <w:t>администрации!!!</w:t>
      </w:r>
    </w:p>
    <w:p w:rsidR="00791227" w:rsidRDefault="004239ED">
      <w:pPr>
        <w:spacing w:after="5" w:line="255" w:lineRule="auto"/>
        <w:ind w:left="10" w:right="78" w:hanging="10"/>
        <w:jc w:val="center"/>
      </w:pPr>
      <w:r>
        <w:rPr>
          <w:rFonts w:ascii="PT Astra Serif" w:eastAsia="PT Astra Serif" w:hAnsi="PT Astra Serif" w:cs="PT Astra Serif"/>
          <w:i/>
          <w:sz w:val="32"/>
        </w:rPr>
        <w:t xml:space="preserve">Части 6.1, 6.2 статья 47 </w:t>
      </w:r>
    </w:p>
    <w:p w:rsidR="00791227" w:rsidRDefault="004239ED">
      <w:pPr>
        <w:spacing w:after="489" w:line="255" w:lineRule="auto"/>
        <w:ind w:left="545" w:right="66" w:hanging="560"/>
      </w:pPr>
      <w:r>
        <w:rPr>
          <w:rFonts w:ascii="PT Astra Serif" w:eastAsia="PT Astra Serif" w:hAnsi="PT Astra Serif" w:cs="PT Astra Serif"/>
          <w:i/>
          <w:sz w:val="32"/>
        </w:rPr>
        <w:t>Федерального закона от 29.12.2012 № 273-ФЗ «Об образовании в Российской Федерации»</w:t>
      </w:r>
    </w:p>
    <w:p w:rsidR="00791227" w:rsidRDefault="004239ED">
      <w:pPr>
        <w:spacing w:after="3" w:line="255" w:lineRule="auto"/>
        <w:ind w:left="730" w:right="66" w:firstLine="125"/>
      </w:pPr>
      <w:r>
        <w:rPr>
          <w:rFonts w:ascii="PT Astra Serif" w:eastAsia="PT Astra Serif" w:hAnsi="PT Astra Serif" w:cs="PT Astra Serif"/>
          <w:i/>
          <w:sz w:val="32"/>
        </w:rPr>
        <w:t xml:space="preserve">Приказ Министерства просвещения Российской </w:t>
      </w:r>
    </w:p>
    <w:p w:rsidR="00791227" w:rsidRDefault="004239ED">
      <w:pPr>
        <w:spacing w:after="3" w:line="255" w:lineRule="auto"/>
        <w:ind w:left="224" w:right="66"/>
      </w:pPr>
      <w:r>
        <w:rPr>
          <w:rFonts w:ascii="PT Astra Serif" w:eastAsia="PT Astra Serif" w:hAnsi="PT Astra Serif" w:cs="PT Astra Serif"/>
          <w:i/>
          <w:sz w:val="32"/>
        </w:rPr>
        <w:t xml:space="preserve">Федерации от 06.11.2024 № 799 </w:t>
      </w:r>
    </w:p>
    <w:p w:rsidR="00791227" w:rsidRDefault="004239ED">
      <w:pPr>
        <w:spacing w:after="0" w:line="251" w:lineRule="auto"/>
        <w:ind w:left="84" w:right="197" w:firstLine="51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-4538471</wp:posOffset>
                </wp:positionH>
                <wp:positionV relativeFrom="paragraph">
                  <wp:posOffset>-4643988</wp:posOffset>
                </wp:positionV>
                <wp:extent cx="12192000" cy="6857999"/>
                <wp:effectExtent l="0" t="0" r="0" b="0"/>
                <wp:wrapNone/>
                <wp:docPr id="936" name="Group 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7999"/>
                          <a:chOff x="0" y="0"/>
                          <a:chExt cx="12192000" cy="6857999"/>
                        </a:xfrm>
                      </wpg:grpSpPr>
                      <wps:wsp>
                        <wps:cNvPr id="1328" name="Shape 1328"/>
                        <wps:cNvSpPr/>
                        <wps:spPr>
                          <a:xfrm>
                            <a:off x="0" y="0"/>
                            <a:ext cx="12192000" cy="685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0" h="6857999">
                                <a:moveTo>
                                  <a:pt x="0" y="0"/>
                                </a:moveTo>
                                <a:lnTo>
                                  <a:pt x="12192000" y="0"/>
                                </a:lnTo>
                                <a:lnTo>
                                  <a:pt x="12192000" y="6857999"/>
                                </a:lnTo>
                                <a:lnTo>
                                  <a:pt x="0" y="6857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7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12742" y="2521458"/>
                            <a:ext cx="3357372" cy="107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7372" h="1077468">
                                <a:moveTo>
                                  <a:pt x="0" y="1077468"/>
                                </a:moveTo>
                                <a:lnTo>
                                  <a:pt x="3357372" y="1077468"/>
                                </a:lnTo>
                                <a:lnTo>
                                  <a:pt x="33573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956" cap="flat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3736" y="4171188"/>
                            <a:ext cx="851916" cy="729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Shape 66"/>
                        <wps:cNvSpPr/>
                        <wps:spPr>
                          <a:xfrm>
                            <a:off x="195072" y="3643884"/>
                            <a:ext cx="216408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8" h="214884">
                                <a:moveTo>
                                  <a:pt x="108204" y="0"/>
                                </a:moveTo>
                                <a:cubicBezTo>
                                  <a:pt x="167958" y="0"/>
                                  <a:pt x="216408" y="48133"/>
                                  <a:pt x="216408" y="107442"/>
                                </a:cubicBezTo>
                                <a:cubicBezTo>
                                  <a:pt x="216408" y="166751"/>
                                  <a:pt x="167958" y="214884"/>
                                  <a:pt x="108204" y="214884"/>
                                </a:cubicBezTo>
                                <a:cubicBezTo>
                                  <a:pt x="48450" y="214884"/>
                                  <a:pt x="0" y="166751"/>
                                  <a:pt x="0" y="107442"/>
                                </a:cubicBezTo>
                                <a:cubicBezTo>
                                  <a:pt x="0" y="48133"/>
                                  <a:pt x="48450" y="0"/>
                                  <a:pt x="108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95072" y="3643884"/>
                            <a:ext cx="216408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8" h="214884">
                                <a:moveTo>
                                  <a:pt x="0" y="107442"/>
                                </a:moveTo>
                                <a:cubicBezTo>
                                  <a:pt x="0" y="48133"/>
                                  <a:pt x="48450" y="0"/>
                                  <a:pt x="108204" y="0"/>
                                </a:cubicBezTo>
                                <a:cubicBezTo>
                                  <a:pt x="167958" y="0"/>
                                  <a:pt x="216408" y="48133"/>
                                  <a:pt x="216408" y="107442"/>
                                </a:cubicBezTo>
                                <a:cubicBezTo>
                                  <a:pt x="216408" y="166751"/>
                                  <a:pt x="167958" y="214884"/>
                                  <a:pt x="108204" y="214884"/>
                                </a:cubicBezTo>
                                <a:cubicBezTo>
                                  <a:pt x="48450" y="214884"/>
                                  <a:pt x="0" y="166751"/>
                                  <a:pt x="0" y="107442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99644" y="3218688"/>
                            <a:ext cx="216408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8" h="214884">
                                <a:moveTo>
                                  <a:pt x="108204" y="0"/>
                                </a:moveTo>
                                <a:cubicBezTo>
                                  <a:pt x="167958" y="0"/>
                                  <a:pt x="216408" y="48133"/>
                                  <a:pt x="216408" y="107442"/>
                                </a:cubicBezTo>
                                <a:cubicBezTo>
                                  <a:pt x="216408" y="166751"/>
                                  <a:pt x="167958" y="214884"/>
                                  <a:pt x="108204" y="214884"/>
                                </a:cubicBezTo>
                                <a:cubicBezTo>
                                  <a:pt x="48450" y="214884"/>
                                  <a:pt x="0" y="166751"/>
                                  <a:pt x="0" y="107442"/>
                                </a:cubicBezTo>
                                <a:cubicBezTo>
                                  <a:pt x="0" y="48133"/>
                                  <a:pt x="48450" y="0"/>
                                  <a:pt x="108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99644" y="3218688"/>
                            <a:ext cx="216408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8" h="214884">
                                <a:moveTo>
                                  <a:pt x="0" y="107442"/>
                                </a:moveTo>
                                <a:cubicBezTo>
                                  <a:pt x="0" y="48133"/>
                                  <a:pt x="48450" y="0"/>
                                  <a:pt x="108204" y="0"/>
                                </a:cubicBezTo>
                                <a:cubicBezTo>
                                  <a:pt x="167958" y="0"/>
                                  <a:pt x="216408" y="48133"/>
                                  <a:pt x="216408" y="107442"/>
                                </a:cubicBezTo>
                                <a:cubicBezTo>
                                  <a:pt x="216408" y="166751"/>
                                  <a:pt x="167958" y="214884"/>
                                  <a:pt x="108204" y="214884"/>
                                </a:cubicBezTo>
                                <a:cubicBezTo>
                                  <a:pt x="48450" y="214884"/>
                                  <a:pt x="0" y="166751"/>
                                  <a:pt x="0" y="107442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421112" y="96012"/>
                            <a:ext cx="760476" cy="704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279380" y="1202436"/>
                            <a:ext cx="1045464" cy="1042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492996" y="2244852"/>
                            <a:ext cx="284988" cy="304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Shape 123"/>
                        <wps:cNvSpPr/>
                        <wps:spPr>
                          <a:xfrm>
                            <a:off x="4412742" y="3810762"/>
                            <a:ext cx="3336036" cy="280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6036" h="2801112">
                                <a:moveTo>
                                  <a:pt x="0" y="2801112"/>
                                </a:moveTo>
                                <a:lnTo>
                                  <a:pt x="3336036" y="2801112"/>
                                </a:lnTo>
                                <a:lnTo>
                                  <a:pt x="33360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8956" cap="flat">
                            <a:miter lim="127000"/>
                          </a:ln>
                        </wps:spPr>
                        <wps:style>
                          <a:lnRef idx="1">
                            <a:srgbClr val="0070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46760" y="1199388"/>
                            <a:ext cx="1060704" cy="1046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5" name="Picture 127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2336" y="0"/>
                            <a:ext cx="1795272" cy="996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1732" y="2235708"/>
                            <a:ext cx="286512" cy="303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970020" y="2546604"/>
                            <a:ext cx="684276" cy="684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977640" y="3834384"/>
                            <a:ext cx="685800" cy="6842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36" style="width:960pt;height:540pt;position:absolute;z-index:-2147483581;mso-position-horizontal-relative:text;mso-position-horizontal:absolute;margin-left:-357.36pt;mso-position-vertical-relative:text;margin-top:-365.668pt;" coordsize="121920,68579">
                <v:shape id="Shape 1329" style="position:absolute;width:121920;height:68579;left:0;top:0;" coordsize="12192000,6857999" path="m0,0l12192000,0l12192000,6857999l0,6857999l0,0">
                  <v:stroke weight="0pt" endcap="flat" joinstyle="miter" miterlimit="10" on="false" color="#000000" opacity="0"/>
                  <v:fill on="true" color="#fff7e1"/>
                </v:shape>
                <v:shape id="Shape 11" style="position:absolute;width:33573;height:10774;left:44127;top:25214;" coordsize="3357372,1077468" path="m0,1077468l3357372,1077468l3357372,0l0,0x">
                  <v:stroke weight="2.28pt" endcap="flat" joinstyle="miter" miterlimit="10" on="true" color="#0070c0"/>
                  <v:fill on="false" color="#000000" opacity="0"/>
                </v:shape>
                <v:shape id="Picture 65" style="position:absolute;width:8519;height:7299;left:1737;top:41711;" filled="f">
                  <v:imagedata r:id="rId12"/>
                </v:shape>
                <v:shape id="Shape 66" style="position:absolute;width:2164;height:2148;left:1950;top:36438;" coordsize="216408,214884" path="m108204,0c167958,0,216408,48133,216408,107442c216408,166751,167958,214884,108204,214884c48450,214884,0,166751,0,107442c0,48133,48450,0,108204,0x">
                  <v:stroke weight="0pt" endcap="flat" joinstyle="miter" miterlimit="10" on="false" color="#000000" opacity="0"/>
                  <v:fill on="true" color="#ffff00"/>
                </v:shape>
                <v:shape id="Shape 67" style="position:absolute;width:2164;height:2148;left:1950;top:36438;" coordsize="216408,214884" path="m0,107442c0,48133,48450,0,108204,0c167958,0,216408,48133,216408,107442c216408,166751,167958,214884,108204,214884c48450,214884,0,166751,0,107442x">
                  <v:stroke weight="0.96pt" endcap="flat" joinstyle="miter" miterlimit="10" on="true" color="#000000"/>
                  <v:fill on="false" color="#000000" opacity="0"/>
                </v:shape>
                <v:shape id="Shape 68" style="position:absolute;width:2164;height:2148;left:1996;top:32186;" coordsize="216408,214884" path="m108204,0c167958,0,216408,48133,216408,107442c216408,166751,167958,214884,108204,214884c48450,214884,0,166751,0,107442c0,48133,48450,0,108204,0x">
                  <v:stroke weight="0pt" endcap="flat" joinstyle="miter" miterlimit="10" on="false" color="#000000" opacity="0"/>
                  <v:fill on="true" color="#ffff00"/>
                </v:shape>
                <v:shape id="Shape 69" style="position:absolute;width:2164;height:2148;left:1996;top:32186;" coordsize="216408,214884" path="m0,107442c0,48133,48450,0,108204,0c167958,0,216408,48133,216408,107442c216408,166751,167958,214884,108204,214884c48450,214884,0,166751,0,107442x">
                  <v:stroke weight="0.96pt" endcap="flat" joinstyle="miter" miterlimit="10" on="true" color="#000000"/>
                  <v:fill on="false" color="#000000" opacity="0"/>
                </v:shape>
                <v:shape id="Picture 73" style="position:absolute;width:7604;height:7040;left:104211;top:960;" filled="f">
                  <v:imagedata r:id="rId13"/>
                </v:shape>
                <v:shape id="Picture 78" style="position:absolute;width:10454;height:10424;left:102793;top:12024;" filled="f">
                  <v:imagedata r:id="rId14"/>
                </v:shape>
                <v:shape id="Picture 81" style="position:absolute;width:2849;height:3048;left:94929;top:22448;" filled="f">
                  <v:imagedata r:id="rId15"/>
                </v:shape>
                <v:shape id="Shape 123" style="position:absolute;width:33360;height:28011;left:44127;top:38107;" coordsize="3336036,2801112" path="m0,2801112l3336036,2801112l3336036,0l0,0x">
                  <v:stroke weight="2.28pt" endcap="flat" joinstyle="miter" miterlimit="10" on="true" color="#0070c0"/>
                  <v:fill on="false" color="#000000" opacity="0"/>
                </v:shape>
                <v:shape id="Picture 136" style="position:absolute;width:10607;height:10469;left:7467;top:11993;" filled="f">
                  <v:imagedata r:id="rId16"/>
                </v:shape>
                <v:shape id="Picture 1275" style="position:absolute;width:17952;height:9966;left:4023;top:0;" filled="f">
                  <v:imagedata r:id="rId17"/>
                </v:shape>
                <v:shape id="Picture 142" style="position:absolute;width:2865;height:3032;left:1417;top:22357;" filled="f">
                  <v:imagedata r:id="rId15"/>
                </v:shape>
                <v:shape id="Picture 144" style="position:absolute;width:6842;height:6842;left:39700;top:25466;" filled="f">
                  <v:imagedata r:id="rId18"/>
                </v:shape>
                <v:shape id="Picture 146" style="position:absolute;width:6858;height:6842;left:39776;top:38343;" filled="f">
                  <v:imagedata r:id="rId18"/>
                </v:shape>
              </v:group>
            </w:pict>
          </mc:Fallback>
        </mc:AlternateContent>
      </w:r>
      <w:r>
        <w:rPr>
          <w:rFonts w:ascii="PT Astra Serif" w:eastAsia="PT Astra Serif" w:hAnsi="PT Astra Serif" w:cs="PT Astra Serif"/>
          <w:i/>
          <w:sz w:val="32"/>
        </w:rPr>
        <w:t>«Об утверждении перечня документов, подготовка которых</w:t>
      </w:r>
      <w:r>
        <w:rPr>
          <w:rFonts w:ascii="PT Astra Serif" w:eastAsia="PT Astra Serif" w:hAnsi="PT Astra Serif" w:cs="PT Astra Serif"/>
          <w:i/>
          <w:sz w:val="32"/>
        </w:rPr>
        <w:t xml:space="preserve"> осуществляется педагогическими работниками при реализации </w:t>
      </w:r>
    </w:p>
    <w:p w:rsidR="00791227" w:rsidRDefault="004239ED">
      <w:pPr>
        <w:spacing w:after="5" w:line="255" w:lineRule="auto"/>
        <w:ind w:left="10" w:hanging="10"/>
        <w:jc w:val="center"/>
      </w:pPr>
      <w:r>
        <w:rPr>
          <w:rFonts w:ascii="PT Astra Serif" w:eastAsia="PT Astra Serif" w:hAnsi="PT Astra Serif" w:cs="PT Astra Serif"/>
          <w:i/>
          <w:sz w:val="32"/>
        </w:rPr>
        <w:lastRenderedPageBreak/>
        <w:t>основных общеобразовательных программ, образовательных программ среднего профессионального образования»</w:t>
      </w:r>
    </w:p>
    <w:p w:rsidR="00791227" w:rsidRDefault="004239ED">
      <w:pPr>
        <w:pStyle w:val="1"/>
        <w:spacing w:after="92"/>
        <w:ind w:left="0"/>
      </w:pPr>
      <w:r>
        <w:t>https://www.mo73.ru/</w:t>
      </w:r>
    </w:p>
    <w:p w:rsidR="00791227" w:rsidRDefault="004239ED">
      <w:pPr>
        <w:spacing w:after="0" w:line="251" w:lineRule="auto"/>
        <w:ind w:left="10" w:hanging="10"/>
        <w:jc w:val="center"/>
      </w:pPr>
      <w:r>
        <w:rPr>
          <w:rFonts w:ascii="PT Astra Serif" w:eastAsia="PT Astra Serif" w:hAnsi="PT Astra Serif" w:cs="PT Astra Serif"/>
          <w:b/>
          <w:color w:val="008000"/>
          <w:sz w:val="30"/>
        </w:rPr>
        <w:t xml:space="preserve">Рекомендации по выполнению требований законодательства в части снижения </w:t>
      </w:r>
    </w:p>
    <w:p w:rsidR="00791227" w:rsidRDefault="004239ED">
      <w:pPr>
        <w:spacing w:after="0"/>
        <w:ind w:left="74"/>
      </w:pPr>
      <w:r>
        <w:rPr>
          <w:rFonts w:ascii="PT Astra Serif" w:eastAsia="PT Astra Serif" w:hAnsi="PT Astra Serif" w:cs="PT Astra Serif"/>
          <w:b/>
          <w:color w:val="008000"/>
          <w:sz w:val="30"/>
        </w:rPr>
        <w:t xml:space="preserve">документационной нагрузки на воспитателя </w:t>
      </w:r>
    </w:p>
    <w:p w:rsidR="00791227" w:rsidRDefault="004239ED">
      <w:pPr>
        <w:spacing w:after="342" w:line="251" w:lineRule="auto"/>
        <w:ind w:left="10" w:hanging="10"/>
        <w:jc w:val="center"/>
      </w:pPr>
      <w:r>
        <w:rPr>
          <w:rFonts w:ascii="PT Astra Serif" w:eastAsia="PT Astra Serif" w:hAnsi="PT Astra Serif" w:cs="PT Astra Serif"/>
          <w:b/>
          <w:color w:val="008000"/>
          <w:sz w:val="30"/>
        </w:rPr>
        <w:t>организации, реализующей программы дошкольного образования</w:t>
      </w:r>
    </w:p>
    <w:p w:rsidR="00791227" w:rsidRDefault="004239ED">
      <w:pPr>
        <w:spacing w:after="14" w:line="270" w:lineRule="auto"/>
        <w:ind w:left="-8" w:right="83" w:firstLine="283"/>
        <w:jc w:val="both"/>
      </w:pPr>
      <w:r>
        <w:rPr>
          <w:rFonts w:ascii="Wingdings" w:eastAsia="Wingdings" w:hAnsi="Wingdings" w:cs="Wingdings"/>
          <w:color w:val="0000FF"/>
          <w:sz w:val="30"/>
        </w:rPr>
        <w:t></w:t>
      </w:r>
      <w:r>
        <w:rPr>
          <w:rFonts w:ascii="PT Astra Serif" w:eastAsia="PT Astra Serif" w:hAnsi="PT Astra Serif" w:cs="PT Astra Serif"/>
          <w:sz w:val="30"/>
        </w:rPr>
        <w:t>провести анализ документации в организации и оптимизировать её (отказаться от изб</w:t>
      </w:r>
      <w:r>
        <w:rPr>
          <w:rFonts w:ascii="PT Astra Serif" w:eastAsia="PT Astra Serif" w:hAnsi="PT Astra Serif" w:cs="PT Astra Serif"/>
          <w:sz w:val="30"/>
        </w:rPr>
        <w:t>ыточных, дублирующих</w:t>
      </w:r>
    </w:p>
    <w:p w:rsidR="00791227" w:rsidRDefault="004239ED">
      <w:pPr>
        <w:spacing w:after="14" w:line="270" w:lineRule="auto"/>
        <w:ind w:left="2" w:right="83" w:hanging="10"/>
        <w:jc w:val="both"/>
      </w:pPr>
      <w:r>
        <w:rPr>
          <w:rFonts w:ascii="PT Astra Serif" w:eastAsia="PT Astra Serif" w:hAnsi="PT Astra Serif" w:cs="PT Astra Serif"/>
          <w:sz w:val="30"/>
        </w:rPr>
        <w:t>документов)</w:t>
      </w:r>
    </w:p>
    <w:p w:rsidR="00791227" w:rsidRDefault="004239ED">
      <w:pPr>
        <w:tabs>
          <w:tab w:val="center" w:pos="2738"/>
          <w:tab w:val="center" w:pos="4077"/>
          <w:tab w:val="right" w:pos="6217"/>
        </w:tabs>
        <w:spacing w:after="14" w:line="270" w:lineRule="auto"/>
      </w:pPr>
      <w:r>
        <w:rPr>
          <w:rFonts w:ascii="Wingdings" w:eastAsia="Wingdings" w:hAnsi="Wingdings" w:cs="Wingdings"/>
          <w:color w:val="0000FF"/>
          <w:sz w:val="30"/>
        </w:rPr>
        <w:t></w:t>
      </w:r>
      <w:r>
        <w:rPr>
          <w:rFonts w:ascii="PT Astra Serif" w:eastAsia="PT Astra Serif" w:hAnsi="PT Astra Serif" w:cs="PT Astra Serif"/>
          <w:sz w:val="30"/>
        </w:rPr>
        <w:t>внести</w:t>
      </w:r>
      <w:r>
        <w:rPr>
          <w:rFonts w:ascii="PT Astra Serif" w:eastAsia="PT Astra Serif" w:hAnsi="PT Astra Serif" w:cs="PT Astra Serif"/>
          <w:sz w:val="30"/>
        </w:rPr>
        <w:tab/>
        <w:t>изменения</w:t>
      </w:r>
      <w:r>
        <w:rPr>
          <w:rFonts w:ascii="PT Astra Serif" w:eastAsia="PT Astra Serif" w:hAnsi="PT Astra Serif" w:cs="PT Astra Serif"/>
          <w:sz w:val="30"/>
        </w:rPr>
        <w:tab/>
        <w:t>в</w:t>
      </w:r>
      <w:r>
        <w:rPr>
          <w:rFonts w:ascii="PT Astra Serif" w:eastAsia="PT Astra Serif" w:hAnsi="PT Astra Serif" w:cs="PT Astra Serif"/>
          <w:sz w:val="30"/>
        </w:rPr>
        <w:tab/>
        <w:t>локальные</w:t>
      </w:r>
    </w:p>
    <w:p w:rsidR="00791227" w:rsidRDefault="004239ED">
      <w:pPr>
        <w:spacing w:after="14" w:line="270" w:lineRule="auto"/>
        <w:ind w:left="2" w:right="83" w:hanging="10"/>
        <w:jc w:val="both"/>
      </w:pPr>
      <w:r>
        <w:rPr>
          <w:rFonts w:ascii="PT Astra Serif" w:eastAsia="PT Astra Serif" w:hAnsi="PT Astra Serif" w:cs="PT Astra Serif"/>
          <w:sz w:val="30"/>
        </w:rPr>
        <w:t>нормативные акты организации</w:t>
      </w:r>
    </w:p>
    <w:p w:rsidR="00791227" w:rsidRDefault="004239ED">
      <w:pPr>
        <w:tabs>
          <w:tab w:val="center" w:pos="2614"/>
          <w:tab w:val="center" w:pos="3827"/>
          <w:tab w:val="right" w:pos="6217"/>
        </w:tabs>
        <w:spacing w:after="14" w:line="270" w:lineRule="auto"/>
      </w:pPr>
      <w:r>
        <w:rPr>
          <w:rFonts w:ascii="Wingdings" w:eastAsia="Wingdings" w:hAnsi="Wingdings" w:cs="Wingdings"/>
          <w:color w:val="0000FF"/>
          <w:sz w:val="30"/>
        </w:rPr>
        <w:t></w:t>
      </w:r>
      <w:r>
        <w:rPr>
          <w:rFonts w:ascii="PT Astra Serif" w:eastAsia="PT Astra Serif" w:hAnsi="PT Astra Serif" w:cs="PT Astra Serif"/>
          <w:sz w:val="30"/>
        </w:rPr>
        <w:t>внести</w:t>
      </w:r>
      <w:r>
        <w:rPr>
          <w:rFonts w:ascii="PT Astra Serif" w:eastAsia="PT Astra Serif" w:hAnsi="PT Astra Serif" w:cs="PT Astra Serif"/>
          <w:sz w:val="30"/>
        </w:rPr>
        <w:tab/>
        <w:t>изменения</w:t>
      </w:r>
      <w:r>
        <w:rPr>
          <w:rFonts w:ascii="PT Astra Serif" w:eastAsia="PT Astra Serif" w:hAnsi="PT Astra Serif" w:cs="PT Astra Serif"/>
          <w:sz w:val="30"/>
        </w:rPr>
        <w:tab/>
        <w:t>в</w:t>
      </w:r>
      <w:r>
        <w:rPr>
          <w:rFonts w:ascii="PT Astra Serif" w:eastAsia="PT Astra Serif" w:hAnsi="PT Astra Serif" w:cs="PT Astra Serif"/>
          <w:sz w:val="30"/>
        </w:rPr>
        <w:tab/>
        <w:t>должностные</w:t>
      </w:r>
    </w:p>
    <w:p w:rsidR="00791227" w:rsidRDefault="004239ED">
      <w:pPr>
        <w:spacing w:after="14" w:line="270" w:lineRule="auto"/>
        <w:ind w:left="2" w:right="83" w:hanging="10"/>
        <w:jc w:val="both"/>
      </w:pPr>
      <w:r>
        <w:rPr>
          <w:rFonts w:ascii="PT Astra Serif" w:eastAsia="PT Astra Serif" w:hAnsi="PT Astra Serif" w:cs="PT Astra Serif"/>
          <w:sz w:val="30"/>
        </w:rPr>
        <w:t>инструкции воспитателей</w:t>
      </w:r>
    </w:p>
    <w:p w:rsidR="00791227" w:rsidRDefault="004239ED">
      <w:pPr>
        <w:spacing w:after="14" w:line="270" w:lineRule="auto"/>
        <w:ind w:left="-8" w:right="83" w:firstLine="283"/>
        <w:jc w:val="both"/>
      </w:pPr>
      <w:r>
        <w:rPr>
          <w:rFonts w:ascii="Wingdings" w:eastAsia="Wingdings" w:hAnsi="Wingdings" w:cs="Wingdings"/>
          <w:color w:val="0000FF"/>
          <w:sz w:val="30"/>
        </w:rPr>
        <w:t></w:t>
      </w:r>
      <w:r>
        <w:rPr>
          <w:rFonts w:ascii="PT Astra Serif" w:eastAsia="PT Astra Serif" w:hAnsi="PT Astra Serif" w:cs="PT Astra Serif"/>
          <w:sz w:val="30"/>
        </w:rPr>
        <w:t>заключить дополнительные соглашения к трудовым договорам в случае выполнения дополнительных обязанностей</w:t>
      </w:r>
    </w:p>
    <w:sectPr w:rsidR="00791227">
      <w:type w:val="continuous"/>
      <w:pgSz w:w="19200" w:h="10800" w:orient="landscape"/>
      <w:pgMar w:top="1440" w:right="280" w:bottom="1440" w:left="437" w:header="720" w:footer="720" w:gutter="0"/>
      <w:cols w:num="3" w:space="720" w:equalWidth="0">
        <w:col w:w="6243" w:space="462"/>
        <w:col w:w="4963" w:space="603"/>
        <w:col w:w="62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F5D11"/>
    <w:multiLevelType w:val="hybridMultilevel"/>
    <w:tmpl w:val="28686DD2"/>
    <w:lvl w:ilvl="0" w:tplc="AFE8F394">
      <w:start w:val="1"/>
      <w:numFmt w:val="decimal"/>
      <w:lvlText w:val="%1"/>
      <w:lvlJc w:val="left"/>
      <w:pPr>
        <w:ind w:left="42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FE8136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E1A36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21180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E45FC4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DACD24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C5EFA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248F22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2EC7A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27"/>
    <w:rsid w:val="004239ED"/>
    <w:rsid w:val="0079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6FD35F-0EED-4FE1-A9D8-85818FAB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2"/>
      <w:ind w:left="321"/>
      <w:jc w:val="right"/>
      <w:outlineLvl w:val="0"/>
    </w:pPr>
    <w:rPr>
      <w:rFonts w:ascii="Calibri" w:eastAsia="Calibri" w:hAnsi="Calibri" w:cs="Calibri"/>
      <w:b/>
      <w:color w:val="0000FF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FF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1.jpg"/><Relationship Id="rId18" Type="http://schemas.openxmlformats.org/officeDocument/2006/relationships/image" Target="media/image60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0.png"/><Relationship Id="rId17" Type="http://schemas.openxmlformats.org/officeDocument/2006/relationships/image" Target="media/image70.png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2025-12-16T09:41:00Z</dcterms:created>
  <dcterms:modified xsi:type="dcterms:W3CDTF">2025-12-16T09:41:00Z</dcterms:modified>
</cp:coreProperties>
</file>